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DB55D" w14:textId="10FFB2C6" w:rsidR="003E0A65" w:rsidRDefault="009E6F24" w:rsidP="003E0A65">
      <w:pPr>
        <w:jc w:val="center"/>
        <w:rPr>
          <w:sz w:val="24"/>
          <w:szCs w:val="24"/>
        </w:rPr>
      </w:pPr>
      <w:r>
        <w:rPr>
          <w:noProof/>
          <w:sz w:val="24"/>
          <w:szCs w:val="24"/>
        </w:rPr>
        <w:drawing>
          <wp:inline distT="0" distB="0" distL="0" distR="0" wp14:anchorId="3C7A03B6" wp14:editId="42FEE48F">
            <wp:extent cx="3044958" cy="1423419"/>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ky_full_color_rgb-p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4958" cy="1423419"/>
                    </a:xfrm>
                    <a:prstGeom prst="rect">
                      <a:avLst/>
                    </a:prstGeom>
                  </pic:spPr>
                </pic:pic>
              </a:graphicData>
            </a:graphic>
          </wp:inline>
        </w:drawing>
      </w:r>
    </w:p>
    <w:p w14:paraId="14B547B0" w14:textId="77777777" w:rsidR="009E6F24" w:rsidRDefault="009E6F24" w:rsidP="006864CB">
      <w:pPr>
        <w:spacing w:after="0"/>
        <w:jc w:val="center"/>
        <w:rPr>
          <w:rFonts w:ascii="APTA Sans Regular" w:hAnsi="APTA Sans Regular"/>
          <w:b/>
          <w:bCs/>
          <w:color w:val="3F4444"/>
          <w:sz w:val="36"/>
          <w:szCs w:val="36"/>
        </w:rPr>
      </w:pPr>
    </w:p>
    <w:p w14:paraId="20678B06" w14:textId="4739EFE7" w:rsidR="006864CB" w:rsidRPr="00EB0D8F" w:rsidRDefault="003E0A65" w:rsidP="006864CB">
      <w:pPr>
        <w:spacing w:after="0"/>
        <w:jc w:val="center"/>
        <w:rPr>
          <w:rFonts w:ascii="APTA Sans Regular" w:hAnsi="APTA Sans Regular"/>
          <w:b/>
          <w:bCs/>
          <w:color w:val="3F4444"/>
          <w:sz w:val="36"/>
          <w:szCs w:val="36"/>
        </w:rPr>
      </w:pPr>
      <w:r w:rsidRPr="00EB0D8F">
        <w:rPr>
          <w:rFonts w:ascii="APTA Sans Regular" w:hAnsi="APTA Sans Regular"/>
          <w:b/>
          <w:bCs/>
          <w:color w:val="3F4444"/>
          <w:sz w:val="36"/>
          <w:szCs w:val="36"/>
        </w:rPr>
        <w:t>FEDERAL AFFAIRS LIAISON</w:t>
      </w:r>
    </w:p>
    <w:p w14:paraId="1B862D96" w14:textId="77777777" w:rsidR="006864CB" w:rsidRPr="00EB0D8F" w:rsidRDefault="006864CB" w:rsidP="006864CB">
      <w:pPr>
        <w:spacing w:after="0"/>
        <w:rPr>
          <w:rFonts w:ascii="APTA Sans Regular" w:hAnsi="APTA Sans Regular"/>
          <w:b/>
          <w:bCs/>
          <w:color w:val="3F4444"/>
          <w:sz w:val="23"/>
          <w:szCs w:val="23"/>
        </w:rPr>
      </w:pPr>
    </w:p>
    <w:p w14:paraId="3664C35F" w14:textId="15208475" w:rsidR="006864CB" w:rsidRPr="00EB0D8F" w:rsidRDefault="006864CB" w:rsidP="006864CB">
      <w:pPr>
        <w:spacing w:after="0"/>
        <w:rPr>
          <w:rFonts w:ascii="APTA Sans Regular" w:hAnsi="APTA Sans Regular"/>
          <w:color w:val="3F4444"/>
          <w:sz w:val="23"/>
          <w:szCs w:val="23"/>
        </w:rPr>
      </w:pPr>
      <w:r w:rsidRPr="00EB0D8F">
        <w:rPr>
          <w:rFonts w:ascii="APTA Sans Regular" w:hAnsi="APTA Sans Regular"/>
          <w:color w:val="3F4444"/>
          <w:sz w:val="23"/>
          <w:szCs w:val="23"/>
          <w:u w:val="single"/>
        </w:rPr>
        <w:t>Term:</w:t>
      </w:r>
      <w:r w:rsidRPr="00EB0D8F">
        <w:rPr>
          <w:rFonts w:ascii="APTA Sans Regular" w:hAnsi="APTA Sans Regular"/>
          <w:color w:val="3F4444"/>
          <w:sz w:val="23"/>
          <w:szCs w:val="23"/>
        </w:rPr>
        <w:t xml:space="preserve"> One year (January 1-December 31)</w:t>
      </w:r>
    </w:p>
    <w:p w14:paraId="0B6C93DC" w14:textId="77777777" w:rsidR="006864CB" w:rsidRPr="00EB0D8F" w:rsidRDefault="006864CB" w:rsidP="006864CB">
      <w:pPr>
        <w:spacing w:after="0"/>
        <w:rPr>
          <w:rFonts w:ascii="APTA Sans Regular" w:hAnsi="APTA Sans Regular"/>
          <w:b/>
          <w:bCs/>
          <w:color w:val="3F4444"/>
          <w:sz w:val="23"/>
          <w:szCs w:val="23"/>
        </w:rPr>
      </w:pPr>
    </w:p>
    <w:p w14:paraId="7D8BE041" w14:textId="52A7D393" w:rsidR="003E0A65" w:rsidRPr="00EB0D8F" w:rsidRDefault="006864CB" w:rsidP="006864CB">
      <w:pPr>
        <w:spacing w:after="0"/>
        <w:rPr>
          <w:rFonts w:ascii="APTA Sans Regular" w:hAnsi="APTA Sans Regular"/>
          <w:color w:val="3F4444"/>
          <w:sz w:val="23"/>
          <w:szCs w:val="23"/>
          <w:u w:val="single"/>
        </w:rPr>
      </w:pPr>
      <w:r w:rsidRPr="00EB0D8F">
        <w:rPr>
          <w:rFonts w:ascii="APTA Sans Regular" w:hAnsi="APTA Sans Regular"/>
          <w:color w:val="3F4444"/>
          <w:sz w:val="23"/>
          <w:szCs w:val="23"/>
          <w:u w:val="single"/>
        </w:rPr>
        <w:t>Key Responsibilities:</w:t>
      </w:r>
    </w:p>
    <w:p w14:paraId="168406F8" w14:textId="77777777" w:rsidR="0073148B" w:rsidRPr="00EB0D8F" w:rsidRDefault="003E0A65" w:rsidP="006864CB">
      <w:pPr>
        <w:pStyle w:val="ListParagraph"/>
        <w:numPr>
          <w:ilvl w:val="0"/>
          <w:numId w:val="1"/>
        </w:numPr>
        <w:spacing w:after="0"/>
        <w:rPr>
          <w:rFonts w:ascii="APTA Sans Regular" w:hAnsi="APTA Sans Regular"/>
          <w:color w:val="3F4444"/>
          <w:sz w:val="23"/>
          <w:szCs w:val="23"/>
        </w:rPr>
      </w:pPr>
      <w:r w:rsidRPr="00EB0D8F">
        <w:rPr>
          <w:rFonts w:ascii="APTA Sans Regular" w:hAnsi="APTA Sans Regular"/>
          <w:color w:val="3F4444"/>
          <w:sz w:val="23"/>
          <w:szCs w:val="23"/>
        </w:rPr>
        <w:t xml:space="preserve">Steward a relationship with US Senators and US Representatives from your state to include scheduling practice visits to bring Members of Congress to an array of practice settings and attending political events with the assistance of PT-PAC in your state. </w:t>
      </w:r>
    </w:p>
    <w:p w14:paraId="7814DB62" w14:textId="77777777" w:rsidR="0073148B" w:rsidRPr="00EB0D8F" w:rsidRDefault="003E0A65" w:rsidP="0073148B">
      <w:pPr>
        <w:pStyle w:val="ListParagraph"/>
        <w:numPr>
          <w:ilvl w:val="0"/>
          <w:numId w:val="1"/>
        </w:numPr>
        <w:rPr>
          <w:rFonts w:ascii="APTA Sans Regular" w:hAnsi="APTA Sans Regular"/>
          <w:color w:val="3F4444"/>
          <w:sz w:val="23"/>
          <w:szCs w:val="23"/>
        </w:rPr>
      </w:pPr>
      <w:r w:rsidRPr="00EB0D8F">
        <w:rPr>
          <w:rFonts w:ascii="APTA Sans Regular" w:hAnsi="APTA Sans Regular"/>
          <w:color w:val="3F4444"/>
          <w:sz w:val="23"/>
          <w:szCs w:val="23"/>
        </w:rPr>
        <w:t xml:space="preserve">Participate in FAL monthly teleconferences, and any FAL orientation and/or training webinars. </w:t>
      </w:r>
    </w:p>
    <w:p w14:paraId="340F45D2" w14:textId="77777777" w:rsidR="0073148B" w:rsidRPr="00EB0D8F" w:rsidRDefault="003E0A65" w:rsidP="0073148B">
      <w:pPr>
        <w:pStyle w:val="ListParagraph"/>
        <w:numPr>
          <w:ilvl w:val="0"/>
          <w:numId w:val="1"/>
        </w:numPr>
        <w:rPr>
          <w:rFonts w:ascii="APTA Sans Regular" w:hAnsi="APTA Sans Regular"/>
          <w:color w:val="3F4444"/>
          <w:sz w:val="23"/>
          <w:szCs w:val="23"/>
        </w:rPr>
      </w:pPr>
      <w:r w:rsidRPr="00EB0D8F">
        <w:rPr>
          <w:rFonts w:ascii="APTA Sans Regular" w:hAnsi="APTA Sans Regular"/>
          <w:color w:val="3F4444"/>
          <w:sz w:val="23"/>
          <w:szCs w:val="23"/>
        </w:rPr>
        <w:t xml:space="preserve">Provide input from the grassroots membership to APTA’s government affairs staff. </w:t>
      </w:r>
    </w:p>
    <w:p w14:paraId="002CF401" w14:textId="77777777" w:rsidR="0073148B" w:rsidRPr="00EB0D8F" w:rsidRDefault="003E0A65" w:rsidP="0073148B">
      <w:pPr>
        <w:pStyle w:val="ListParagraph"/>
        <w:numPr>
          <w:ilvl w:val="0"/>
          <w:numId w:val="1"/>
        </w:numPr>
        <w:rPr>
          <w:rFonts w:ascii="APTA Sans Regular" w:hAnsi="APTA Sans Regular"/>
          <w:color w:val="3F4444"/>
          <w:sz w:val="23"/>
          <w:szCs w:val="23"/>
        </w:rPr>
      </w:pPr>
      <w:r w:rsidRPr="00EB0D8F">
        <w:rPr>
          <w:rFonts w:ascii="APTA Sans Regular" w:hAnsi="APTA Sans Regular"/>
          <w:color w:val="3F4444"/>
          <w:sz w:val="23"/>
          <w:szCs w:val="23"/>
        </w:rPr>
        <w:t xml:space="preserve">Disseminate information to the grassroots membership from APTA. </w:t>
      </w:r>
    </w:p>
    <w:p w14:paraId="69210232" w14:textId="77777777" w:rsidR="0073148B" w:rsidRPr="00EB0D8F" w:rsidRDefault="003E0A65" w:rsidP="0073148B">
      <w:pPr>
        <w:pStyle w:val="ListParagraph"/>
        <w:numPr>
          <w:ilvl w:val="0"/>
          <w:numId w:val="1"/>
        </w:numPr>
        <w:rPr>
          <w:rFonts w:ascii="APTA Sans Regular" w:hAnsi="APTA Sans Regular"/>
          <w:color w:val="3F4444"/>
          <w:sz w:val="23"/>
          <w:szCs w:val="23"/>
        </w:rPr>
      </w:pPr>
      <w:r w:rsidRPr="00EB0D8F">
        <w:rPr>
          <w:rFonts w:ascii="APTA Sans Regular" w:hAnsi="APTA Sans Regular"/>
          <w:color w:val="3F4444"/>
          <w:sz w:val="23"/>
          <w:szCs w:val="23"/>
        </w:rPr>
        <w:t xml:space="preserve">Assist in the identification and recruitment of potential APTA Key Contacts from your chapter. Liaisons to APTA sections do not have this responsibility since Key Contacts are identified at the state level. </w:t>
      </w:r>
    </w:p>
    <w:p w14:paraId="483B753C" w14:textId="77777777" w:rsidR="0073148B" w:rsidRPr="00EB0D8F" w:rsidRDefault="003E0A65" w:rsidP="0073148B">
      <w:pPr>
        <w:pStyle w:val="ListParagraph"/>
        <w:numPr>
          <w:ilvl w:val="0"/>
          <w:numId w:val="1"/>
        </w:numPr>
        <w:rPr>
          <w:rFonts w:ascii="APTA Sans Regular" w:hAnsi="APTA Sans Regular"/>
          <w:color w:val="3F4444"/>
          <w:sz w:val="23"/>
          <w:szCs w:val="23"/>
        </w:rPr>
      </w:pPr>
      <w:r w:rsidRPr="00EB0D8F">
        <w:rPr>
          <w:rFonts w:ascii="APTA Sans Regular" w:hAnsi="APTA Sans Regular"/>
          <w:color w:val="3F4444"/>
          <w:sz w:val="23"/>
          <w:szCs w:val="23"/>
        </w:rPr>
        <w:t xml:space="preserve">Attend regular Component meetings to relay legislative and regulatory information to the grassroots members of your component. </w:t>
      </w:r>
    </w:p>
    <w:p w14:paraId="08FA848E" w14:textId="2C0D4E13" w:rsidR="00A40AF8" w:rsidRPr="00EB0D8F" w:rsidRDefault="003E0A65" w:rsidP="0073148B">
      <w:pPr>
        <w:pStyle w:val="ListParagraph"/>
        <w:numPr>
          <w:ilvl w:val="0"/>
          <w:numId w:val="1"/>
        </w:numPr>
        <w:rPr>
          <w:rFonts w:ascii="APTA Sans Regular" w:hAnsi="APTA Sans Regular"/>
          <w:color w:val="3F4444"/>
          <w:sz w:val="23"/>
          <w:szCs w:val="23"/>
        </w:rPr>
      </w:pPr>
      <w:r w:rsidRPr="00EB0D8F">
        <w:rPr>
          <w:rFonts w:ascii="APTA Sans Regular" w:hAnsi="APTA Sans Regular"/>
          <w:color w:val="3F4444"/>
          <w:sz w:val="23"/>
          <w:szCs w:val="23"/>
        </w:rPr>
        <w:t>Coordination with the state legislative chairperson on component grassroots networks, policy development, and identification of emerging issues.</w:t>
      </w:r>
    </w:p>
    <w:p w14:paraId="1578E920" w14:textId="7B193DED" w:rsidR="0073148B" w:rsidRPr="00EB0D8F" w:rsidRDefault="0073148B" w:rsidP="0073148B">
      <w:pPr>
        <w:pStyle w:val="ListParagraph"/>
        <w:numPr>
          <w:ilvl w:val="0"/>
          <w:numId w:val="1"/>
        </w:numPr>
        <w:rPr>
          <w:rFonts w:ascii="APTA Sans Regular" w:hAnsi="APTA Sans Regular"/>
          <w:color w:val="3F4444"/>
          <w:sz w:val="23"/>
          <w:szCs w:val="23"/>
        </w:rPr>
      </w:pPr>
      <w:r w:rsidRPr="00EB0D8F">
        <w:rPr>
          <w:rFonts w:ascii="APTA Sans Regular" w:hAnsi="APTA Sans Regular"/>
          <w:color w:val="3F4444"/>
          <w:sz w:val="23"/>
          <w:szCs w:val="23"/>
        </w:rPr>
        <w:t>Participate in KPTA Legislative Team conference calls as needed.</w:t>
      </w:r>
    </w:p>
    <w:p w14:paraId="1269B937" w14:textId="058F85FF" w:rsidR="0073148B" w:rsidRPr="00EB0D8F" w:rsidRDefault="0073148B" w:rsidP="006864CB">
      <w:pPr>
        <w:pStyle w:val="ListParagraph"/>
        <w:numPr>
          <w:ilvl w:val="0"/>
          <w:numId w:val="1"/>
        </w:numPr>
        <w:spacing w:after="0"/>
        <w:rPr>
          <w:rFonts w:ascii="APTA Sans Regular" w:hAnsi="APTA Sans Regular"/>
          <w:color w:val="3F4444"/>
          <w:sz w:val="23"/>
          <w:szCs w:val="23"/>
        </w:rPr>
      </w:pPr>
      <w:r w:rsidRPr="00EB0D8F">
        <w:rPr>
          <w:rFonts w:ascii="APTA Sans Regular" w:hAnsi="APTA Sans Regular"/>
          <w:color w:val="3F4444"/>
          <w:sz w:val="23"/>
          <w:szCs w:val="23"/>
        </w:rPr>
        <w:t>Participate in two KPTA board meetings per year.</w:t>
      </w:r>
    </w:p>
    <w:p w14:paraId="3EB03B06" w14:textId="09D519BE" w:rsidR="006864CB" w:rsidRPr="00EB0D8F" w:rsidRDefault="006864CB" w:rsidP="006864CB">
      <w:pPr>
        <w:spacing w:after="0"/>
        <w:rPr>
          <w:rFonts w:ascii="APTA Sans Regular" w:hAnsi="APTA Sans Regular"/>
          <w:color w:val="3F4444"/>
          <w:sz w:val="23"/>
          <w:szCs w:val="23"/>
        </w:rPr>
      </w:pPr>
    </w:p>
    <w:p w14:paraId="4F494937" w14:textId="3211C8CC" w:rsidR="006864CB" w:rsidRPr="00EB0D8F" w:rsidRDefault="006864CB" w:rsidP="006864CB">
      <w:pPr>
        <w:spacing w:after="0"/>
        <w:rPr>
          <w:rFonts w:ascii="APTA Sans Regular" w:hAnsi="APTA Sans Regular"/>
          <w:color w:val="3F4444"/>
          <w:sz w:val="23"/>
          <w:szCs w:val="23"/>
        </w:rPr>
      </w:pPr>
      <w:r w:rsidRPr="00EB0D8F">
        <w:rPr>
          <w:rFonts w:ascii="APTA Sans Regular" w:hAnsi="APTA Sans Regular"/>
          <w:color w:val="3F4444"/>
          <w:sz w:val="23"/>
          <w:szCs w:val="23"/>
          <w:u w:val="single"/>
        </w:rPr>
        <w:t>Time Commitment:</w:t>
      </w:r>
      <w:r w:rsidRPr="00EB0D8F">
        <w:rPr>
          <w:rFonts w:ascii="APTA Sans Regular" w:hAnsi="APTA Sans Regular"/>
          <w:b/>
          <w:bCs/>
          <w:color w:val="3F4444"/>
          <w:sz w:val="23"/>
          <w:szCs w:val="23"/>
        </w:rPr>
        <w:t xml:space="preserve"> </w:t>
      </w:r>
      <w:r w:rsidRPr="00EB0D8F">
        <w:rPr>
          <w:rFonts w:ascii="APTA Sans Regular" w:hAnsi="APTA Sans Regular"/>
          <w:color w:val="3F4444"/>
          <w:sz w:val="23"/>
          <w:szCs w:val="23"/>
        </w:rPr>
        <w:t>Two-four hours per month, plus attendance at the APTA Federal Affairs Forum.</w:t>
      </w:r>
    </w:p>
    <w:p w14:paraId="6F51088F" w14:textId="12C2369C" w:rsidR="006864CB" w:rsidRPr="00EB0D8F" w:rsidRDefault="006864CB" w:rsidP="006864CB">
      <w:pPr>
        <w:spacing w:after="0"/>
        <w:rPr>
          <w:rFonts w:ascii="APTA Sans Regular" w:hAnsi="APTA Sans Regular"/>
          <w:color w:val="3F4444"/>
          <w:sz w:val="23"/>
          <w:szCs w:val="23"/>
        </w:rPr>
      </w:pPr>
    </w:p>
    <w:p w14:paraId="5DAC6D0F" w14:textId="1FA64E0B" w:rsidR="006864CB" w:rsidRPr="002C2FCF" w:rsidRDefault="006864CB" w:rsidP="006864CB">
      <w:pPr>
        <w:spacing w:after="0"/>
        <w:rPr>
          <w:rFonts w:ascii="APTA Sans Regular" w:hAnsi="APTA Sans Regular"/>
          <w:color w:val="3F4444"/>
          <w:sz w:val="23"/>
          <w:szCs w:val="23"/>
          <w:u w:val="single"/>
        </w:rPr>
      </w:pPr>
      <w:r w:rsidRPr="002C2FCF">
        <w:rPr>
          <w:rFonts w:ascii="APTA Sans Regular" w:hAnsi="APTA Sans Regular"/>
          <w:color w:val="3F4444"/>
          <w:sz w:val="23"/>
          <w:szCs w:val="23"/>
          <w:u w:val="single"/>
        </w:rPr>
        <w:t>Financial Considerations:</w:t>
      </w:r>
    </w:p>
    <w:p w14:paraId="5D6BC148" w14:textId="01A615F1" w:rsidR="006864CB" w:rsidRPr="00EB0D8F" w:rsidRDefault="006864CB" w:rsidP="006864CB">
      <w:pPr>
        <w:pStyle w:val="ListParagraph"/>
        <w:numPr>
          <w:ilvl w:val="0"/>
          <w:numId w:val="2"/>
        </w:numPr>
        <w:spacing w:after="0"/>
        <w:rPr>
          <w:rFonts w:ascii="APTA Sans Regular" w:hAnsi="APTA Sans Regular"/>
          <w:color w:val="3F4444"/>
          <w:sz w:val="23"/>
          <w:szCs w:val="23"/>
        </w:rPr>
      </w:pPr>
      <w:r w:rsidRPr="00EB0D8F">
        <w:rPr>
          <w:rFonts w:ascii="APTA Sans Regular" w:hAnsi="APTA Sans Regular"/>
          <w:color w:val="3F4444"/>
          <w:sz w:val="23"/>
          <w:szCs w:val="23"/>
        </w:rPr>
        <w:t xml:space="preserve">Position-related expenses are reimbursed to the limit of the current year's budget for related items. </w:t>
      </w:r>
    </w:p>
    <w:p w14:paraId="55222AB3" w14:textId="309CFE6C" w:rsidR="006864CB" w:rsidRPr="00EB0D8F" w:rsidRDefault="006864CB" w:rsidP="006864CB">
      <w:pPr>
        <w:pStyle w:val="ListParagraph"/>
        <w:numPr>
          <w:ilvl w:val="0"/>
          <w:numId w:val="2"/>
        </w:numPr>
        <w:spacing w:after="0"/>
        <w:rPr>
          <w:rFonts w:ascii="APTA Sans Regular" w:hAnsi="APTA Sans Regular"/>
          <w:color w:val="3F4444"/>
          <w:sz w:val="23"/>
          <w:szCs w:val="23"/>
        </w:rPr>
      </w:pPr>
      <w:r w:rsidRPr="00EB0D8F">
        <w:rPr>
          <w:rFonts w:ascii="APTA Sans Regular" w:hAnsi="APTA Sans Regular"/>
          <w:color w:val="3F4444"/>
          <w:sz w:val="23"/>
          <w:szCs w:val="23"/>
        </w:rPr>
        <w:t>Reimbursement for position-related expenses that are not within the chapter's budget may be reimbursable through other entities. Speak with a professional tax accountant for further information.</w:t>
      </w:r>
    </w:p>
    <w:p w14:paraId="4BFFA783" w14:textId="77777777" w:rsidR="00F74DF4" w:rsidRPr="002C2FCF" w:rsidRDefault="00F74DF4" w:rsidP="006864CB">
      <w:pPr>
        <w:spacing w:after="0"/>
        <w:rPr>
          <w:rFonts w:ascii="APTA Sans Regular" w:hAnsi="APTA Sans Regular"/>
          <w:color w:val="3F4444"/>
          <w:sz w:val="23"/>
          <w:szCs w:val="23"/>
        </w:rPr>
      </w:pPr>
    </w:p>
    <w:p w14:paraId="74417EAA" w14:textId="77777777" w:rsidR="009E6F24" w:rsidRDefault="009E6F24" w:rsidP="006864CB">
      <w:pPr>
        <w:spacing w:after="0"/>
        <w:rPr>
          <w:rFonts w:ascii="APTA Sans Regular" w:hAnsi="APTA Sans Regular"/>
          <w:color w:val="3F4444"/>
          <w:sz w:val="23"/>
          <w:szCs w:val="23"/>
          <w:u w:val="single"/>
        </w:rPr>
      </w:pPr>
    </w:p>
    <w:p w14:paraId="4EBF32B4" w14:textId="2D492233" w:rsidR="009E6F24" w:rsidRPr="009E6F24" w:rsidRDefault="009E6F24" w:rsidP="009E6F24">
      <w:pPr>
        <w:spacing w:after="0"/>
        <w:jc w:val="center"/>
        <w:rPr>
          <w:rFonts w:ascii="APTA Sans Regular" w:hAnsi="APTA Sans Regular"/>
          <w:color w:val="3F4444"/>
          <w:sz w:val="23"/>
          <w:szCs w:val="23"/>
        </w:rPr>
      </w:pPr>
      <w:r w:rsidRPr="009E6F24">
        <w:rPr>
          <w:rFonts w:ascii="APTA Sans Regular" w:hAnsi="APTA Sans Regular"/>
          <w:noProof/>
          <w:color w:val="3F4444"/>
          <w:sz w:val="23"/>
          <w:szCs w:val="23"/>
        </w:rPr>
        <w:drawing>
          <wp:inline distT="0" distB="0" distL="0" distR="0" wp14:anchorId="69B1CFBF" wp14:editId="09130602">
            <wp:extent cx="3044958" cy="1423419"/>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_ky_full_color_rgb-p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4958" cy="1423419"/>
                    </a:xfrm>
                    <a:prstGeom prst="rect">
                      <a:avLst/>
                    </a:prstGeom>
                  </pic:spPr>
                </pic:pic>
              </a:graphicData>
            </a:graphic>
          </wp:inline>
        </w:drawing>
      </w:r>
    </w:p>
    <w:p w14:paraId="048137AB" w14:textId="77777777" w:rsidR="009E6F24" w:rsidRPr="009E6F24" w:rsidRDefault="009E6F24" w:rsidP="006864CB">
      <w:pPr>
        <w:spacing w:after="0"/>
        <w:rPr>
          <w:rFonts w:ascii="APTA Sans Regular" w:hAnsi="APTA Sans Regular"/>
          <w:color w:val="3F4444"/>
          <w:sz w:val="23"/>
          <w:szCs w:val="23"/>
        </w:rPr>
      </w:pPr>
    </w:p>
    <w:p w14:paraId="1E65ECCB" w14:textId="77777777" w:rsidR="009E6F24" w:rsidRDefault="009E6F24" w:rsidP="006864CB">
      <w:pPr>
        <w:spacing w:after="0"/>
        <w:rPr>
          <w:rFonts w:ascii="APTA Sans Regular" w:hAnsi="APTA Sans Regular"/>
          <w:color w:val="3F4444"/>
          <w:sz w:val="23"/>
          <w:szCs w:val="23"/>
          <w:u w:val="single"/>
        </w:rPr>
      </w:pPr>
    </w:p>
    <w:p w14:paraId="3FB5BE70" w14:textId="6C4140F5" w:rsidR="006864CB" w:rsidRPr="002C2FCF" w:rsidRDefault="006864CB" w:rsidP="006864CB">
      <w:pPr>
        <w:spacing w:after="0"/>
        <w:rPr>
          <w:rFonts w:ascii="APTA Sans Regular" w:hAnsi="APTA Sans Regular"/>
          <w:color w:val="3F4444"/>
          <w:sz w:val="23"/>
          <w:szCs w:val="23"/>
          <w:u w:val="single"/>
        </w:rPr>
      </w:pPr>
      <w:r w:rsidRPr="002C2FCF">
        <w:rPr>
          <w:rFonts w:ascii="APTA Sans Regular" w:hAnsi="APTA Sans Regular"/>
          <w:color w:val="3F4444"/>
          <w:sz w:val="23"/>
          <w:szCs w:val="23"/>
          <w:u w:val="single"/>
        </w:rPr>
        <w:t>Position Benefits:</w:t>
      </w:r>
    </w:p>
    <w:p w14:paraId="73C4D949" w14:textId="77777777" w:rsidR="00F74DF4" w:rsidRPr="00EB0D8F" w:rsidRDefault="00F74DF4" w:rsidP="00F74DF4">
      <w:pPr>
        <w:pStyle w:val="ListParagraph"/>
        <w:numPr>
          <w:ilvl w:val="0"/>
          <w:numId w:val="3"/>
        </w:numPr>
        <w:spacing w:after="0"/>
        <w:rPr>
          <w:rFonts w:ascii="APTA Sans Regular" w:hAnsi="APTA Sans Regular"/>
          <w:color w:val="3F4444"/>
          <w:sz w:val="23"/>
          <w:szCs w:val="23"/>
        </w:rPr>
      </w:pPr>
      <w:r w:rsidRPr="00EB0D8F">
        <w:rPr>
          <w:rFonts w:ascii="APTA Sans Regular" w:hAnsi="APTA Sans Regular"/>
          <w:color w:val="3F4444"/>
          <w:sz w:val="23"/>
          <w:szCs w:val="23"/>
        </w:rPr>
        <w:t>Professional networking opportunities with local, state, and national leaders within APTA and other organizations with an investment in physical therapy.</w:t>
      </w:r>
    </w:p>
    <w:p w14:paraId="07B2C592" w14:textId="77777777" w:rsidR="00F74DF4" w:rsidRPr="00EB0D8F" w:rsidRDefault="00F74DF4" w:rsidP="00F74DF4">
      <w:pPr>
        <w:pStyle w:val="ListParagraph"/>
        <w:numPr>
          <w:ilvl w:val="0"/>
          <w:numId w:val="3"/>
        </w:numPr>
        <w:spacing w:after="0"/>
        <w:rPr>
          <w:rFonts w:ascii="APTA Sans Regular" w:hAnsi="APTA Sans Regular"/>
          <w:color w:val="3F4444"/>
          <w:sz w:val="23"/>
          <w:szCs w:val="23"/>
        </w:rPr>
      </w:pPr>
      <w:r w:rsidRPr="00EB0D8F">
        <w:rPr>
          <w:rFonts w:ascii="APTA Sans Regular" w:hAnsi="APTA Sans Regular"/>
          <w:color w:val="3F4444"/>
          <w:sz w:val="23"/>
          <w:szCs w:val="23"/>
        </w:rPr>
        <w:t>Opportunity to advance current professional practices and positions through active participation.</w:t>
      </w:r>
    </w:p>
    <w:p w14:paraId="68C5FEE2" w14:textId="359A706B" w:rsidR="00F74DF4" w:rsidRPr="00EB0D8F" w:rsidRDefault="00F74DF4" w:rsidP="00F74DF4">
      <w:pPr>
        <w:pStyle w:val="ListParagraph"/>
        <w:numPr>
          <w:ilvl w:val="0"/>
          <w:numId w:val="3"/>
        </w:numPr>
        <w:spacing w:after="0"/>
        <w:rPr>
          <w:rFonts w:ascii="APTA Sans Regular" w:hAnsi="APTA Sans Regular"/>
          <w:color w:val="3F4444"/>
          <w:sz w:val="23"/>
          <w:szCs w:val="23"/>
        </w:rPr>
      </w:pPr>
      <w:r w:rsidRPr="00EB0D8F">
        <w:rPr>
          <w:rFonts w:ascii="APTA Sans Regular" w:hAnsi="APTA Sans Regular"/>
          <w:color w:val="3F4444"/>
          <w:sz w:val="23"/>
          <w:szCs w:val="23"/>
        </w:rPr>
        <w:t>Opportunities for professional exposure through publications as a representative of KPTA.</w:t>
      </w:r>
    </w:p>
    <w:p w14:paraId="1B6FA1B2" w14:textId="77777777" w:rsidR="00F74DF4" w:rsidRPr="00EB0D8F" w:rsidRDefault="00F74DF4" w:rsidP="00F74DF4">
      <w:pPr>
        <w:pStyle w:val="ListParagraph"/>
        <w:numPr>
          <w:ilvl w:val="0"/>
          <w:numId w:val="3"/>
        </w:numPr>
        <w:spacing w:after="0"/>
        <w:rPr>
          <w:rFonts w:ascii="APTA Sans Regular" w:hAnsi="APTA Sans Regular"/>
          <w:color w:val="3F4444"/>
          <w:sz w:val="23"/>
          <w:szCs w:val="23"/>
        </w:rPr>
      </w:pPr>
      <w:r w:rsidRPr="00EB0D8F">
        <w:rPr>
          <w:rFonts w:ascii="APTA Sans Regular" w:hAnsi="APTA Sans Regular"/>
          <w:color w:val="3F4444"/>
          <w:sz w:val="23"/>
          <w:szCs w:val="23"/>
        </w:rPr>
        <w:t>Growth opportunities within personal life, transferring from professional experiences.</w:t>
      </w:r>
    </w:p>
    <w:p w14:paraId="4CD1E8E1" w14:textId="3206A80F" w:rsidR="00F74DF4" w:rsidRPr="00EB0D8F" w:rsidRDefault="00F74DF4" w:rsidP="00F74DF4">
      <w:pPr>
        <w:pStyle w:val="ListParagraph"/>
        <w:numPr>
          <w:ilvl w:val="0"/>
          <w:numId w:val="3"/>
        </w:numPr>
        <w:spacing w:after="0"/>
        <w:rPr>
          <w:rFonts w:ascii="APTA Sans Regular" w:hAnsi="APTA Sans Regular"/>
          <w:color w:val="3F4444"/>
          <w:sz w:val="23"/>
          <w:szCs w:val="23"/>
        </w:rPr>
      </w:pPr>
      <w:r w:rsidRPr="00EB0D8F">
        <w:rPr>
          <w:rFonts w:ascii="APTA Sans Regular" w:hAnsi="APTA Sans Regular"/>
          <w:color w:val="3F4444"/>
          <w:sz w:val="23"/>
          <w:szCs w:val="23"/>
        </w:rPr>
        <w:t>Advancement of individual leadership skills for use in future professional and personal endeavors.</w:t>
      </w:r>
    </w:p>
    <w:sectPr w:rsidR="00F74DF4" w:rsidRPr="00EB0D8F" w:rsidSect="003E0A65">
      <w:pgSz w:w="12240" w:h="15840"/>
      <w:pgMar w:top="288"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PTA Sans Regular">
    <w:panose1 w:val="00000500000000000000"/>
    <w:charset w:val="00"/>
    <w:family w:val="auto"/>
    <w:pitch w:val="variable"/>
    <w:sig w:usb0="A00002FF" w:usb1="4000207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10D24"/>
    <w:multiLevelType w:val="hybridMultilevel"/>
    <w:tmpl w:val="D40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812F6"/>
    <w:multiLevelType w:val="hybridMultilevel"/>
    <w:tmpl w:val="1C86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C1F10"/>
    <w:multiLevelType w:val="hybridMultilevel"/>
    <w:tmpl w:val="CD04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65"/>
    <w:rsid w:val="00087AF3"/>
    <w:rsid w:val="002C2FCF"/>
    <w:rsid w:val="003E0A65"/>
    <w:rsid w:val="00562BAC"/>
    <w:rsid w:val="005F2D52"/>
    <w:rsid w:val="006864CB"/>
    <w:rsid w:val="0073148B"/>
    <w:rsid w:val="009E6F24"/>
    <w:rsid w:val="00A40AF8"/>
    <w:rsid w:val="00EB0D8F"/>
    <w:rsid w:val="00EF25BA"/>
    <w:rsid w:val="00F7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31DA"/>
  <w15:chartTrackingRefBased/>
  <w15:docId w15:val="{89A8CD10-1005-4627-8E16-51664FA1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F2D52"/>
    <w:pPr>
      <w:framePr w:w="7920" w:h="1980" w:hRule="exact" w:hSpace="180" w:wrap="auto" w:hAnchor="page" w:xAlign="center" w:yAlign="bottom"/>
      <w:spacing w:after="0" w:line="240" w:lineRule="auto"/>
      <w:ind w:left="2880"/>
    </w:pPr>
    <w:rPr>
      <w:rFonts w:asciiTheme="majorHAnsi" w:eastAsiaTheme="majorEastAsia" w:hAnsiTheme="majorHAnsi" w:cstheme="majorBidi"/>
      <w:b/>
      <w:sz w:val="28"/>
      <w:szCs w:val="24"/>
    </w:rPr>
  </w:style>
  <w:style w:type="paragraph" w:styleId="ListParagraph">
    <w:name w:val="List Paragraph"/>
    <w:basedOn w:val="Normal"/>
    <w:uiPriority w:val="34"/>
    <w:qFormat/>
    <w:rsid w:val="00731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Volz</dc:creator>
  <cp:keywords/>
  <dc:description/>
  <cp:lastModifiedBy>Lisa Volz</cp:lastModifiedBy>
  <cp:revision>5</cp:revision>
  <dcterms:created xsi:type="dcterms:W3CDTF">2019-11-26T20:17:00Z</dcterms:created>
  <dcterms:modified xsi:type="dcterms:W3CDTF">2020-04-24T16:44:00Z</dcterms:modified>
</cp:coreProperties>
</file>